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widowControl w:val="0"/>
              <w:spacing w:after="200" w:line="276" w:lineRule="auto"/>
              <w:rPr/>
            </w:pPr>
            <w:r w:rsidDel="00000000" w:rsidR="00000000" w:rsidRPr="00000000">
              <w:rPr>
                <w:sz w:val="22"/>
                <w:szCs w:val="22"/>
              </w:rPr>
              <w:drawing>
                <wp:inline distB="114300" distT="114300" distL="114300" distR="114300">
                  <wp:extent cx="1355744" cy="138112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355744" cy="1381125"/>
                          </a:xfrm>
                          <a:prstGeom prst="rect"/>
                          <a:ln/>
                        </pic:spPr>
                      </pic:pic>
                    </a:graphicData>
                  </a:graphic>
                </wp:inline>
              </w:drawing>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1"/>
                <w:sz w:val="48"/>
                <w:szCs w:val="48"/>
                <w:rtl w:val="0"/>
              </w:rPr>
              <w:t xml:space="preserve">COMUNE DI PANTIGLIAT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n9hef8pq2a30"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oziyjeau51c"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b9hwxxdltkva"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